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43B38" w14:textId="547E24F5" w:rsidR="003C7E02" w:rsidRDefault="002C742D" w:rsidP="002C742D">
      <w:pPr>
        <w:spacing w:line="360" w:lineRule="auto"/>
        <w:rPr>
          <w:rFonts w:ascii="Arial" w:hAnsi="Arial" w:cs="Arial"/>
          <w:b/>
          <w:bCs/>
          <w:color w:val="404040"/>
        </w:rPr>
      </w:pPr>
      <w:r w:rsidRPr="002C742D">
        <w:rPr>
          <w:rFonts w:ascii="Arial" w:hAnsi="Arial" w:cs="Arial"/>
          <w:b/>
          <w:bCs/>
          <w:noProof/>
          <w:color w:val="404040"/>
        </w:rPr>
        <w:drawing>
          <wp:anchor distT="0" distB="0" distL="114300" distR="114300" simplePos="0" relativeHeight="251658240" behindDoc="0" locked="0" layoutInCell="1" allowOverlap="1" wp14:anchorId="2510F8D7" wp14:editId="6777BE73">
            <wp:simplePos x="0" y="0"/>
            <wp:positionH relativeFrom="column">
              <wp:posOffset>3386455</wp:posOffset>
            </wp:positionH>
            <wp:positionV relativeFrom="paragraph">
              <wp:posOffset>172720</wp:posOffset>
            </wp:positionV>
            <wp:extent cx="2781300" cy="951230"/>
            <wp:effectExtent l="0" t="0" r="0" b="1270"/>
            <wp:wrapSquare wrapText="bothSides"/>
            <wp:docPr id="4" name="Obrázek 4" descr="C:\Users\212599266\Documents\Loga MMB\loga-moneta-money-bank\cmyk\logo_moneta_money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2599266\Documents\Loga MMB\loga-moneta-money-bank\cmyk\logo_moneta_money_ban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833">
        <w:rPr>
          <w:rFonts w:ascii="Arial" w:hAnsi="Arial" w:cs="Arial"/>
          <w:b/>
          <w:noProof/>
          <w:color w:val="404040"/>
        </w:rPr>
        <w:drawing>
          <wp:inline distT="0" distB="0" distL="0" distR="0" wp14:anchorId="0EC85451" wp14:editId="370533B6">
            <wp:extent cx="1441450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404040"/>
        </w:rPr>
        <w:t xml:space="preserve"> </w:t>
      </w:r>
    </w:p>
    <w:p w14:paraId="7FD0B6FF" w14:textId="1EBAB15B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457776">
        <w:rPr>
          <w:rFonts w:ascii="Arial" w:hAnsi="Arial" w:cs="Arial"/>
          <w:bCs/>
          <w:color w:val="404040"/>
          <w:u w:val="single"/>
        </w:rPr>
        <w:t xml:space="preserve">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45777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6C57D8">
        <w:rPr>
          <w:rFonts w:ascii="Arial" w:hAnsi="Arial" w:cs="Arial"/>
          <w:bCs/>
          <w:color w:val="404040"/>
          <w:sz w:val="20"/>
          <w:szCs w:val="20"/>
          <w:u w:val="single"/>
        </w:rPr>
        <w:t>18</w:t>
      </w:r>
      <w:r w:rsidR="00457776">
        <w:rPr>
          <w:rFonts w:ascii="Arial" w:hAnsi="Arial" w:cs="Arial"/>
          <w:bCs/>
          <w:color w:val="404040"/>
          <w:sz w:val="20"/>
          <w:szCs w:val="20"/>
          <w:u w:val="single"/>
        </w:rPr>
        <w:t>. května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14:paraId="050944CF" w14:textId="1D1C4B3E" w:rsidR="003C7E02" w:rsidRDefault="000327C1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MONETA Money Bank </w:t>
      </w:r>
      <w:r w:rsidR="00070AE3">
        <w:rPr>
          <w:rFonts w:ascii="Arial" w:hAnsi="Arial" w:cs="Arial"/>
          <w:sz w:val="24"/>
          <w:szCs w:val="24"/>
        </w:rPr>
        <w:t xml:space="preserve">se v  BB Centru </w:t>
      </w:r>
      <w:r w:rsidR="00457776">
        <w:rPr>
          <w:rFonts w:ascii="Arial" w:hAnsi="Arial" w:cs="Arial"/>
          <w:sz w:val="24"/>
          <w:szCs w:val="24"/>
        </w:rPr>
        <w:t>pře</w:t>
      </w:r>
      <w:r w:rsidR="00070AE3">
        <w:rPr>
          <w:rFonts w:ascii="Arial" w:hAnsi="Arial" w:cs="Arial"/>
          <w:sz w:val="24"/>
          <w:szCs w:val="24"/>
        </w:rPr>
        <w:t xml:space="preserve">stěhuje do </w:t>
      </w:r>
      <w:r w:rsidR="00070AE3" w:rsidRPr="000327C1">
        <w:rPr>
          <w:rFonts w:ascii="Arial" w:hAnsi="Arial" w:cs="Arial"/>
          <w:sz w:val="24"/>
          <w:szCs w:val="24"/>
        </w:rPr>
        <w:t>nov</w:t>
      </w:r>
      <w:r w:rsidRPr="000327C1">
        <w:rPr>
          <w:rFonts w:ascii="Arial" w:hAnsi="Arial" w:cs="Arial"/>
          <w:sz w:val="24"/>
          <w:szCs w:val="24"/>
        </w:rPr>
        <w:t>ě</w:t>
      </w:r>
      <w:r w:rsidR="003852C4">
        <w:rPr>
          <w:rFonts w:ascii="Arial" w:hAnsi="Arial" w:cs="Arial"/>
          <w:sz w:val="24"/>
          <w:szCs w:val="24"/>
        </w:rPr>
        <w:t xml:space="preserve"> zrekonstruované </w:t>
      </w:r>
      <w:r>
        <w:rPr>
          <w:rFonts w:ascii="Arial" w:hAnsi="Arial" w:cs="Arial"/>
          <w:sz w:val="24"/>
          <w:szCs w:val="24"/>
        </w:rPr>
        <w:t>budovy</w:t>
      </w:r>
    </w:p>
    <w:p w14:paraId="4FA16987" w14:textId="77777777" w:rsidR="003C7E02" w:rsidRPr="003521A0" w:rsidRDefault="003C7E02" w:rsidP="003521A0">
      <w:pPr>
        <w:jc w:val="both"/>
        <w:rPr>
          <w:lang w:eastAsia="en-US"/>
        </w:rPr>
      </w:pPr>
    </w:p>
    <w:p w14:paraId="7E5A3FF3" w14:textId="6C01AE26" w:rsidR="00B66277" w:rsidRDefault="00693182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Společnosti </w:t>
      </w:r>
      <w:r w:rsidR="00B66277">
        <w:rPr>
          <w:rFonts w:ascii="Arial" w:hAnsi="Arial" w:cs="Arial"/>
          <w:b/>
          <w:sz w:val="20"/>
          <w:szCs w:val="20"/>
        </w:rPr>
        <w:t xml:space="preserve">MONETA Money Bank </w:t>
      </w:r>
      <w:r w:rsidR="00C7238F">
        <w:rPr>
          <w:rFonts w:ascii="Arial" w:hAnsi="Arial" w:cs="Arial"/>
          <w:b/>
          <w:sz w:val="20"/>
          <w:szCs w:val="20"/>
        </w:rPr>
        <w:t xml:space="preserve">a PASSERINVEST </w:t>
      </w:r>
      <w:r w:rsidR="00517CF2">
        <w:rPr>
          <w:rFonts w:ascii="Arial" w:hAnsi="Arial" w:cs="Arial"/>
          <w:b/>
          <w:sz w:val="20"/>
          <w:szCs w:val="20"/>
        </w:rPr>
        <w:t>GROUP</w:t>
      </w:r>
      <w:r w:rsidR="00C7238F">
        <w:rPr>
          <w:rFonts w:ascii="Arial" w:hAnsi="Arial" w:cs="Arial"/>
          <w:b/>
          <w:sz w:val="20"/>
          <w:szCs w:val="20"/>
        </w:rPr>
        <w:t xml:space="preserve"> podepsaly</w:t>
      </w:r>
      <w:r w:rsidR="00B66277">
        <w:rPr>
          <w:rFonts w:ascii="Arial" w:hAnsi="Arial" w:cs="Arial"/>
          <w:b/>
          <w:sz w:val="20"/>
          <w:szCs w:val="20"/>
        </w:rPr>
        <w:t xml:space="preserve"> smlouvu </w:t>
      </w:r>
      <w:r w:rsidR="00517CF2">
        <w:rPr>
          <w:rFonts w:ascii="Arial" w:hAnsi="Arial" w:cs="Arial"/>
          <w:b/>
          <w:sz w:val="20"/>
          <w:szCs w:val="20"/>
        </w:rPr>
        <w:br/>
      </w:r>
      <w:r w:rsidR="00B66277">
        <w:rPr>
          <w:rFonts w:ascii="Arial" w:hAnsi="Arial" w:cs="Arial"/>
          <w:b/>
          <w:sz w:val="20"/>
          <w:szCs w:val="20"/>
        </w:rPr>
        <w:t xml:space="preserve">o </w:t>
      </w:r>
      <w:r w:rsidR="00C7238F">
        <w:rPr>
          <w:rFonts w:ascii="Arial" w:hAnsi="Arial" w:cs="Arial"/>
          <w:b/>
          <w:sz w:val="20"/>
          <w:szCs w:val="20"/>
        </w:rPr>
        <w:t xml:space="preserve">dlouhodobém </w:t>
      </w:r>
      <w:r w:rsidR="00B66277">
        <w:rPr>
          <w:rFonts w:ascii="Arial" w:hAnsi="Arial" w:cs="Arial"/>
          <w:b/>
          <w:sz w:val="20"/>
          <w:szCs w:val="20"/>
        </w:rPr>
        <w:t xml:space="preserve">pronájmu Budovy A o </w:t>
      </w:r>
      <w:r>
        <w:rPr>
          <w:rFonts w:ascii="Arial" w:hAnsi="Arial" w:cs="Arial"/>
          <w:b/>
          <w:sz w:val="20"/>
          <w:szCs w:val="20"/>
        </w:rPr>
        <w:t xml:space="preserve">celkové </w:t>
      </w:r>
      <w:r w:rsidRPr="00CB38E7">
        <w:rPr>
          <w:rFonts w:ascii="Arial" w:hAnsi="Arial" w:cs="Arial"/>
          <w:b/>
          <w:sz w:val="20"/>
          <w:szCs w:val="20"/>
        </w:rPr>
        <w:t xml:space="preserve">ploše </w:t>
      </w:r>
      <w:r w:rsidR="00CB38E7" w:rsidRPr="00CB38E7">
        <w:rPr>
          <w:rFonts w:ascii="Arial" w:hAnsi="Arial" w:cs="Arial"/>
          <w:b/>
          <w:sz w:val="20"/>
          <w:szCs w:val="20"/>
        </w:rPr>
        <w:t>21 500</w:t>
      </w:r>
      <w:r w:rsidR="00B66277" w:rsidRPr="00CB38E7">
        <w:rPr>
          <w:rFonts w:ascii="Arial" w:hAnsi="Arial" w:cs="Arial"/>
          <w:b/>
          <w:sz w:val="20"/>
          <w:szCs w:val="20"/>
        </w:rPr>
        <w:t xml:space="preserve"> m</w:t>
      </w:r>
      <w:r w:rsidR="00B66277" w:rsidRPr="00CB38E7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B66277">
        <w:rPr>
          <w:rFonts w:ascii="Arial" w:hAnsi="Arial" w:cs="Arial"/>
          <w:b/>
          <w:sz w:val="20"/>
          <w:szCs w:val="20"/>
        </w:rPr>
        <w:t xml:space="preserve"> v pražském BB Centru.</w:t>
      </w:r>
      <w:r>
        <w:rPr>
          <w:rFonts w:ascii="Arial" w:hAnsi="Arial" w:cs="Arial"/>
          <w:b/>
          <w:sz w:val="20"/>
          <w:szCs w:val="20"/>
        </w:rPr>
        <w:t xml:space="preserve"> MONETA se do </w:t>
      </w:r>
      <w:r w:rsidR="00B66277">
        <w:rPr>
          <w:rFonts w:ascii="Arial" w:hAnsi="Arial" w:cs="Arial"/>
          <w:b/>
          <w:sz w:val="20"/>
          <w:szCs w:val="20"/>
        </w:rPr>
        <w:t>budovy, která právě prochází kom</w:t>
      </w:r>
      <w:r w:rsidR="00C2349B">
        <w:rPr>
          <w:rFonts w:ascii="Arial" w:hAnsi="Arial" w:cs="Arial"/>
          <w:b/>
          <w:sz w:val="20"/>
          <w:szCs w:val="20"/>
        </w:rPr>
        <w:t>plet</w:t>
      </w:r>
      <w:r w:rsidR="00B66277">
        <w:rPr>
          <w:rFonts w:ascii="Arial" w:hAnsi="Arial" w:cs="Arial"/>
          <w:b/>
          <w:sz w:val="20"/>
          <w:szCs w:val="20"/>
        </w:rPr>
        <w:t>ní rekonstrukcí, nastěhuje v polovině příštího roku</w:t>
      </w:r>
      <w:r w:rsidR="00E903C9">
        <w:rPr>
          <w:rFonts w:ascii="Arial" w:hAnsi="Arial" w:cs="Arial"/>
          <w:b/>
          <w:sz w:val="20"/>
          <w:szCs w:val="20"/>
        </w:rPr>
        <w:t xml:space="preserve"> a získá tak nové moderní a větší prostory pro svůj další rozvoj</w:t>
      </w:r>
      <w:r w:rsidR="00B66277">
        <w:rPr>
          <w:rFonts w:ascii="Arial" w:hAnsi="Arial" w:cs="Arial"/>
          <w:b/>
          <w:sz w:val="20"/>
          <w:szCs w:val="20"/>
        </w:rPr>
        <w:t xml:space="preserve">. </w:t>
      </w:r>
    </w:p>
    <w:p w14:paraId="67543A4C" w14:textId="77777777" w:rsidR="003C7E02" w:rsidRPr="002D6632" w:rsidRDefault="003C7E02" w:rsidP="003521A0">
      <w:pPr>
        <w:jc w:val="both"/>
        <w:rPr>
          <w:b/>
        </w:rPr>
      </w:pPr>
    </w:p>
    <w:p w14:paraId="254D5A8A" w14:textId="42FED548" w:rsidR="002C2EBC" w:rsidRDefault="00D0790E" w:rsidP="00032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790E">
        <w:rPr>
          <w:rFonts w:ascii="Arial" w:hAnsi="Arial" w:cs="Arial"/>
          <w:sz w:val="20"/>
          <w:szCs w:val="20"/>
        </w:rPr>
        <w:t xml:space="preserve">MONETA Money </w:t>
      </w:r>
      <w:r w:rsidRPr="00FB068A">
        <w:rPr>
          <w:rFonts w:ascii="Arial" w:hAnsi="Arial" w:cs="Arial"/>
          <w:sz w:val="20"/>
          <w:szCs w:val="20"/>
        </w:rPr>
        <w:t>Bank</w:t>
      </w:r>
      <w:r w:rsidR="00B66277" w:rsidRPr="00FB068A">
        <w:rPr>
          <w:rFonts w:ascii="Arial" w:hAnsi="Arial" w:cs="Arial"/>
          <w:sz w:val="20"/>
          <w:szCs w:val="20"/>
        </w:rPr>
        <w:t xml:space="preserve">, </w:t>
      </w:r>
      <w:r w:rsidR="00E160BA" w:rsidRPr="00FB068A">
        <w:rPr>
          <w:rFonts w:ascii="Arial" w:hAnsi="Arial" w:cs="Arial"/>
          <w:sz w:val="20"/>
          <w:szCs w:val="20"/>
        </w:rPr>
        <w:t xml:space="preserve">jedna z nejsilnějších bank na českém trhu, </w:t>
      </w:r>
      <w:r w:rsidR="00E160BA" w:rsidRPr="00E160BA">
        <w:rPr>
          <w:rFonts w:ascii="Arial" w:hAnsi="Arial" w:cs="Arial"/>
          <w:sz w:val="20"/>
          <w:szCs w:val="20"/>
        </w:rPr>
        <w:t>se rozhodla zůstat</w:t>
      </w:r>
      <w:r w:rsidR="00E160BA">
        <w:rPr>
          <w:rFonts w:ascii="Arial" w:hAnsi="Arial" w:cs="Arial"/>
          <w:sz w:val="20"/>
          <w:szCs w:val="20"/>
        </w:rPr>
        <w:br/>
      </w:r>
      <w:r w:rsidR="00E160BA" w:rsidRPr="00E160BA">
        <w:rPr>
          <w:rFonts w:ascii="Arial" w:hAnsi="Arial" w:cs="Arial"/>
          <w:sz w:val="20"/>
          <w:szCs w:val="20"/>
        </w:rPr>
        <w:t>v multifunkčním areálu</w:t>
      </w:r>
      <w:r w:rsidR="00B66277">
        <w:rPr>
          <w:rFonts w:ascii="Arial" w:hAnsi="Arial" w:cs="Arial"/>
          <w:sz w:val="20"/>
          <w:szCs w:val="20"/>
        </w:rPr>
        <w:t xml:space="preserve"> BB Centrum na Praze 4</w:t>
      </w:r>
      <w:r w:rsidR="00A772C5">
        <w:rPr>
          <w:rFonts w:ascii="Arial" w:hAnsi="Arial" w:cs="Arial"/>
          <w:sz w:val="20"/>
          <w:szCs w:val="20"/>
        </w:rPr>
        <w:t xml:space="preserve">, </w:t>
      </w:r>
      <w:r w:rsidR="00E160BA" w:rsidRPr="00E160BA">
        <w:rPr>
          <w:rFonts w:ascii="Arial" w:hAnsi="Arial" w:cs="Arial"/>
          <w:sz w:val="20"/>
          <w:szCs w:val="20"/>
        </w:rPr>
        <w:t>který spravuje a rozvíjí developerská a investiční sp</w:t>
      </w:r>
      <w:r w:rsidR="00B66277">
        <w:rPr>
          <w:rFonts w:ascii="Arial" w:hAnsi="Arial" w:cs="Arial"/>
          <w:sz w:val="20"/>
          <w:szCs w:val="20"/>
        </w:rPr>
        <w:t>olečnost PASSERINVEST GROUP</w:t>
      </w:r>
      <w:r w:rsidR="00E160BA" w:rsidRPr="00E160BA">
        <w:rPr>
          <w:rFonts w:ascii="Arial" w:hAnsi="Arial" w:cs="Arial"/>
          <w:sz w:val="20"/>
          <w:szCs w:val="20"/>
        </w:rPr>
        <w:t>.</w:t>
      </w:r>
      <w:r w:rsidR="001800CF">
        <w:rPr>
          <w:rFonts w:ascii="Arial" w:hAnsi="Arial" w:cs="Arial"/>
          <w:sz w:val="20"/>
          <w:szCs w:val="20"/>
        </w:rPr>
        <w:t xml:space="preserve"> </w:t>
      </w:r>
      <w:r w:rsidR="001800CF" w:rsidRPr="001800CF">
        <w:rPr>
          <w:rFonts w:ascii="Arial" w:hAnsi="Arial" w:cs="Arial"/>
          <w:sz w:val="20"/>
          <w:szCs w:val="20"/>
        </w:rPr>
        <w:t>Centrála MONETA Mone</w:t>
      </w:r>
      <w:r w:rsidR="001800CF">
        <w:rPr>
          <w:rFonts w:ascii="Arial" w:hAnsi="Arial" w:cs="Arial"/>
          <w:sz w:val="20"/>
          <w:szCs w:val="20"/>
        </w:rPr>
        <w:t>y Bank v současné době sídlí v B</w:t>
      </w:r>
      <w:r w:rsidR="001800CF" w:rsidRPr="001800CF">
        <w:rPr>
          <w:rFonts w:ascii="Arial" w:hAnsi="Arial" w:cs="Arial"/>
          <w:sz w:val="20"/>
          <w:szCs w:val="20"/>
        </w:rPr>
        <w:t>udově B</w:t>
      </w:r>
      <w:r w:rsidR="00A772C5">
        <w:rPr>
          <w:rFonts w:ascii="Arial" w:hAnsi="Arial" w:cs="Arial"/>
          <w:sz w:val="20"/>
          <w:szCs w:val="20"/>
        </w:rPr>
        <w:t xml:space="preserve"> na Vyskočilově ulici</w:t>
      </w:r>
      <w:r w:rsidR="001800CF" w:rsidRPr="006C57D8">
        <w:rPr>
          <w:rFonts w:ascii="Arial" w:hAnsi="Arial" w:cs="Arial"/>
          <w:sz w:val="20"/>
          <w:szCs w:val="20"/>
        </w:rPr>
        <w:t>.</w:t>
      </w:r>
      <w:r w:rsidR="000327C1" w:rsidRPr="006C57D8">
        <w:rPr>
          <w:rFonts w:ascii="Arial" w:hAnsi="Arial" w:cs="Arial"/>
          <w:sz w:val="20"/>
          <w:szCs w:val="20"/>
        </w:rPr>
        <w:t xml:space="preserve"> „</w:t>
      </w:r>
      <w:r w:rsidR="00DB7DAB" w:rsidRPr="006C57D8">
        <w:rPr>
          <w:rFonts w:ascii="Arial" w:hAnsi="Arial" w:cs="Arial"/>
          <w:i/>
          <w:sz w:val="20"/>
          <w:szCs w:val="20"/>
        </w:rPr>
        <w:t xml:space="preserve">Naše </w:t>
      </w:r>
      <w:r w:rsidR="00C7238F" w:rsidRPr="006C57D8">
        <w:rPr>
          <w:rFonts w:ascii="Arial" w:hAnsi="Arial" w:cs="Arial"/>
          <w:i/>
          <w:sz w:val="20"/>
          <w:szCs w:val="20"/>
        </w:rPr>
        <w:t>banka roste a</w:t>
      </w:r>
      <w:r w:rsidR="002C2EBC" w:rsidRPr="006C57D8">
        <w:rPr>
          <w:rFonts w:ascii="Arial" w:hAnsi="Arial" w:cs="Arial"/>
          <w:i/>
          <w:sz w:val="20"/>
          <w:szCs w:val="20"/>
        </w:rPr>
        <w:t xml:space="preserve"> s ní </w:t>
      </w:r>
      <w:r w:rsidR="00DB7DAB" w:rsidRPr="006C57D8">
        <w:rPr>
          <w:rFonts w:ascii="Arial" w:hAnsi="Arial" w:cs="Arial"/>
          <w:i/>
          <w:sz w:val="20"/>
          <w:szCs w:val="20"/>
        </w:rPr>
        <w:t>i</w:t>
      </w:r>
      <w:r w:rsidR="002C2EBC" w:rsidRPr="006C57D8">
        <w:rPr>
          <w:rFonts w:ascii="Arial" w:hAnsi="Arial" w:cs="Arial"/>
          <w:i/>
          <w:sz w:val="20"/>
          <w:szCs w:val="20"/>
        </w:rPr>
        <w:t xml:space="preserve"> nároky na </w:t>
      </w:r>
      <w:r w:rsidR="006819F2" w:rsidRPr="006C57D8">
        <w:rPr>
          <w:rFonts w:ascii="Arial" w:hAnsi="Arial" w:cs="Arial"/>
          <w:i/>
          <w:sz w:val="20"/>
          <w:szCs w:val="20"/>
        </w:rPr>
        <w:t xml:space="preserve">inovativní </w:t>
      </w:r>
      <w:r w:rsidR="002C2EBC" w:rsidRPr="006C57D8">
        <w:rPr>
          <w:rFonts w:ascii="Arial" w:hAnsi="Arial" w:cs="Arial"/>
          <w:i/>
          <w:sz w:val="20"/>
          <w:szCs w:val="20"/>
        </w:rPr>
        <w:t>prostory</w:t>
      </w:r>
      <w:r w:rsidR="000327C1" w:rsidRPr="006C57D8">
        <w:rPr>
          <w:rFonts w:ascii="Arial" w:hAnsi="Arial" w:cs="Arial"/>
          <w:i/>
          <w:sz w:val="20"/>
          <w:szCs w:val="20"/>
        </w:rPr>
        <w:t>,</w:t>
      </w:r>
      <w:r w:rsidR="006819F2" w:rsidRPr="006C57D8">
        <w:rPr>
          <w:rFonts w:ascii="Arial" w:hAnsi="Arial" w:cs="Arial"/>
          <w:i/>
          <w:sz w:val="20"/>
          <w:szCs w:val="20"/>
        </w:rPr>
        <w:t xml:space="preserve"> kterým současná budova již neodpovídá. </w:t>
      </w:r>
      <w:r w:rsidR="00E903C9" w:rsidRPr="006C57D8">
        <w:rPr>
          <w:rFonts w:ascii="Arial" w:hAnsi="Arial" w:cs="Arial"/>
          <w:i/>
          <w:sz w:val="20"/>
          <w:szCs w:val="20"/>
        </w:rPr>
        <w:t>Hledali jsme proto nové sídlo</w:t>
      </w:r>
      <w:r w:rsidR="006819F2" w:rsidRPr="006C57D8">
        <w:rPr>
          <w:rFonts w:ascii="Arial" w:hAnsi="Arial" w:cs="Arial"/>
          <w:i/>
          <w:sz w:val="20"/>
          <w:szCs w:val="20"/>
        </w:rPr>
        <w:t>, které</w:t>
      </w:r>
      <w:r w:rsidR="00E903C9" w:rsidRPr="006C57D8">
        <w:rPr>
          <w:rFonts w:ascii="Arial" w:hAnsi="Arial" w:cs="Arial"/>
          <w:i/>
          <w:sz w:val="20"/>
          <w:szCs w:val="20"/>
        </w:rPr>
        <w:t xml:space="preserve"> nám umožní další růst a realizaci naší strategie přeměny banky na digitálního šampiona, u </w:t>
      </w:r>
      <w:r w:rsidR="00000E04" w:rsidRPr="006C57D8">
        <w:rPr>
          <w:rFonts w:ascii="Arial" w:hAnsi="Arial" w:cs="Arial"/>
          <w:i/>
          <w:sz w:val="20"/>
          <w:szCs w:val="20"/>
        </w:rPr>
        <w:t>níž</w:t>
      </w:r>
      <w:r w:rsidR="00E903C9" w:rsidRPr="006C57D8">
        <w:rPr>
          <w:rFonts w:ascii="Arial" w:hAnsi="Arial" w:cs="Arial"/>
          <w:i/>
          <w:sz w:val="20"/>
          <w:szCs w:val="20"/>
        </w:rPr>
        <w:t xml:space="preserve"> je právě</w:t>
      </w:r>
      <w:r w:rsidR="006819F2" w:rsidRPr="006C57D8">
        <w:rPr>
          <w:rFonts w:ascii="Arial" w:hAnsi="Arial" w:cs="Arial"/>
          <w:i/>
          <w:sz w:val="20"/>
          <w:szCs w:val="20"/>
        </w:rPr>
        <w:t xml:space="preserve"> </w:t>
      </w:r>
      <w:r w:rsidR="00E903C9" w:rsidRPr="006C57D8">
        <w:rPr>
          <w:rFonts w:ascii="Arial" w:hAnsi="Arial" w:cs="Arial"/>
          <w:i/>
          <w:sz w:val="20"/>
          <w:szCs w:val="20"/>
        </w:rPr>
        <w:t>m</w:t>
      </w:r>
      <w:r w:rsidR="002C2EBC" w:rsidRPr="006C57D8">
        <w:rPr>
          <w:rFonts w:ascii="Arial" w:hAnsi="Arial" w:cs="Arial"/>
          <w:i/>
          <w:sz w:val="20"/>
          <w:szCs w:val="20"/>
        </w:rPr>
        <w:t>oderní a in</w:t>
      </w:r>
      <w:r w:rsidR="00DB7DAB" w:rsidRPr="006C57D8">
        <w:rPr>
          <w:rFonts w:ascii="Arial" w:hAnsi="Arial" w:cs="Arial"/>
          <w:i/>
          <w:sz w:val="20"/>
          <w:szCs w:val="20"/>
        </w:rPr>
        <w:t>spirativní</w:t>
      </w:r>
      <w:r w:rsidR="002C2EBC" w:rsidRPr="006C57D8">
        <w:rPr>
          <w:rFonts w:ascii="Arial" w:hAnsi="Arial" w:cs="Arial"/>
          <w:i/>
          <w:sz w:val="20"/>
          <w:szCs w:val="20"/>
        </w:rPr>
        <w:t xml:space="preserve"> pracovní </w:t>
      </w:r>
      <w:r w:rsidR="00693182" w:rsidRPr="006C57D8">
        <w:rPr>
          <w:rFonts w:ascii="Arial" w:hAnsi="Arial" w:cs="Arial"/>
          <w:i/>
          <w:sz w:val="20"/>
          <w:szCs w:val="20"/>
        </w:rPr>
        <w:t xml:space="preserve">prostředí jedním </w:t>
      </w:r>
      <w:r w:rsidR="00DB7DAB" w:rsidRPr="006C57D8">
        <w:rPr>
          <w:rFonts w:ascii="Arial" w:hAnsi="Arial" w:cs="Arial"/>
          <w:i/>
          <w:sz w:val="20"/>
          <w:szCs w:val="20"/>
        </w:rPr>
        <w:t>ze stavebních kamenů</w:t>
      </w:r>
      <w:r w:rsidR="00E903C9" w:rsidRPr="006C57D8">
        <w:rPr>
          <w:rFonts w:ascii="Arial" w:hAnsi="Arial" w:cs="Arial"/>
          <w:i/>
          <w:sz w:val="20"/>
          <w:szCs w:val="20"/>
        </w:rPr>
        <w:t>,</w:t>
      </w:r>
      <w:r w:rsidR="00693182" w:rsidRPr="006C57D8">
        <w:rPr>
          <w:rFonts w:ascii="Arial" w:hAnsi="Arial" w:cs="Arial"/>
          <w:i/>
          <w:sz w:val="20"/>
          <w:szCs w:val="20"/>
        </w:rPr>
        <w:t>“</w:t>
      </w:r>
      <w:r w:rsidR="00E903C9" w:rsidRPr="006C57D8">
        <w:rPr>
          <w:rFonts w:ascii="Arial" w:hAnsi="Arial" w:cs="Arial"/>
          <w:sz w:val="20"/>
          <w:szCs w:val="20"/>
        </w:rPr>
        <w:t xml:space="preserve"> říká Tomáš Spurný, generální ředitel a předseda představenstva MONETA Money Bank, a dodává, </w:t>
      </w:r>
      <w:r w:rsidR="00E903C9" w:rsidRPr="006C57D8">
        <w:rPr>
          <w:rFonts w:ascii="Arial" w:hAnsi="Arial" w:cs="Arial"/>
          <w:i/>
          <w:sz w:val="20"/>
          <w:szCs w:val="20"/>
        </w:rPr>
        <w:t>„</w:t>
      </w:r>
      <w:r w:rsidR="00FB068A" w:rsidRPr="006C57D8">
        <w:rPr>
          <w:rFonts w:ascii="Arial" w:hAnsi="Arial" w:cs="Arial"/>
          <w:i/>
          <w:sz w:val="20"/>
          <w:szCs w:val="20"/>
        </w:rPr>
        <w:t>a</w:t>
      </w:r>
      <w:r w:rsidR="00E903C9" w:rsidRPr="006C57D8">
        <w:rPr>
          <w:rFonts w:ascii="Arial" w:hAnsi="Arial" w:cs="Arial"/>
          <w:i/>
          <w:sz w:val="20"/>
          <w:szCs w:val="20"/>
        </w:rPr>
        <w:t xml:space="preserve"> BB Centrum </w:t>
      </w:r>
      <w:r w:rsidR="00E45147" w:rsidRPr="006C57D8">
        <w:rPr>
          <w:rFonts w:ascii="Arial" w:hAnsi="Arial" w:cs="Arial"/>
          <w:i/>
          <w:sz w:val="20"/>
          <w:szCs w:val="20"/>
        </w:rPr>
        <w:t xml:space="preserve">to </w:t>
      </w:r>
      <w:r w:rsidR="00E903C9" w:rsidRPr="006C57D8">
        <w:rPr>
          <w:rFonts w:ascii="Arial" w:hAnsi="Arial" w:cs="Arial"/>
          <w:i/>
          <w:sz w:val="20"/>
          <w:szCs w:val="20"/>
        </w:rPr>
        <w:t>svou</w:t>
      </w:r>
      <w:r w:rsidR="00E45147" w:rsidRPr="006C57D8">
        <w:rPr>
          <w:rFonts w:ascii="Arial" w:hAnsi="Arial" w:cs="Arial"/>
          <w:i/>
          <w:sz w:val="20"/>
          <w:szCs w:val="20"/>
        </w:rPr>
        <w:t xml:space="preserve"> </w:t>
      </w:r>
      <w:r w:rsidR="00E903C9" w:rsidRPr="006C57D8">
        <w:rPr>
          <w:rFonts w:ascii="Arial" w:hAnsi="Arial" w:cs="Arial"/>
          <w:i/>
          <w:sz w:val="20"/>
          <w:szCs w:val="20"/>
        </w:rPr>
        <w:t>filozofií, polohou a nabídkou služeb splnilo.“</w:t>
      </w:r>
    </w:p>
    <w:p w14:paraId="23972D50" w14:textId="77777777" w:rsidR="001800CF" w:rsidRDefault="001800CF" w:rsidP="00032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B20CFB" w14:textId="7F8738B5" w:rsidR="001800CF" w:rsidRDefault="001800CF" w:rsidP="004577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Revitalizace vnějších i vnitřních částí budovy </w:t>
      </w:r>
      <w:r w:rsidR="00693182">
        <w:rPr>
          <w:rFonts w:ascii="Arial" w:hAnsi="Arial" w:cs="Arial"/>
          <w:sz w:val="20"/>
          <w:szCs w:val="20"/>
        </w:rPr>
        <w:t>probíhá</w:t>
      </w:r>
      <w:r>
        <w:rPr>
          <w:rFonts w:ascii="Arial" w:hAnsi="Arial" w:cs="Arial"/>
          <w:sz w:val="20"/>
          <w:szCs w:val="20"/>
        </w:rPr>
        <w:t xml:space="preserve"> ve spolupráci s </w:t>
      </w:r>
      <w:r w:rsidR="00093E8B" w:rsidRPr="00093E8B">
        <w:rPr>
          <w:rFonts w:ascii="Arial" w:hAnsi="Arial" w:cs="Arial"/>
          <w:sz w:val="20"/>
          <w:szCs w:val="20"/>
        </w:rPr>
        <w:t>MONETA Money Bank</w:t>
      </w:r>
      <w:r w:rsidR="00093E8B">
        <w:rPr>
          <w:rFonts w:ascii="Arial" w:hAnsi="Arial" w:cs="Arial"/>
          <w:sz w:val="20"/>
          <w:szCs w:val="20"/>
        </w:rPr>
        <w:t xml:space="preserve">, </w:t>
      </w:r>
      <w:r w:rsidR="00A772C5">
        <w:rPr>
          <w:rFonts w:ascii="Arial" w:hAnsi="Arial" w:cs="Arial"/>
          <w:sz w:val="20"/>
          <w:szCs w:val="20"/>
        </w:rPr>
        <w:t xml:space="preserve">aby co nejvíce vyhovovala </w:t>
      </w:r>
      <w:r w:rsidR="00093E8B">
        <w:rPr>
          <w:rFonts w:ascii="Arial" w:hAnsi="Arial" w:cs="Arial"/>
          <w:sz w:val="20"/>
          <w:szCs w:val="20"/>
        </w:rPr>
        <w:t>potřebám a požadavkům</w:t>
      </w:r>
      <w:r w:rsidR="000327C1">
        <w:rPr>
          <w:rFonts w:ascii="Arial" w:hAnsi="Arial" w:cs="Arial"/>
          <w:sz w:val="20"/>
          <w:szCs w:val="20"/>
        </w:rPr>
        <w:t xml:space="preserve"> skupiny </w:t>
      </w:r>
      <w:r w:rsidR="00093E8B">
        <w:rPr>
          <w:rFonts w:ascii="Arial" w:hAnsi="Arial" w:cs="Arial"/>
          <w:sz w:val="20"/>
          <w:szCs w:val="20"/>
        </w:rPr>
        <w:t>na zajištění příjemného</w:t>
      </w:r>
      <w:r w:rsidR="000327C1">
        <w:rPr>
          <w:rFonts w:ascii="Arial" w:hAnsi="Arial" w:cs="Arial"/>
          <w:sz w:val="20"/>
          <w:szCs w:val="20"/>
        </w:rPr>
        <w:t xml:space="preserve"> pracovního prostředí </w:t>
      </w:r>
      <w:r w:rsidR="00517CF2">
        <w:rPr>
          <w:rFonts w:ascii="Arial" w:hAnsi="Arial" w:cs="Arial"/>
          <w:sz w:val="20"/>
          <w:szCs w:val="20"/>
        </w:rPr>
        <w:br/>
      </w:r>
      <w:r w:rsidR="000327C1">
        <w:rPr>
          <w:rFonts w:ascii="Arial" w:hAnsi="Arial" w:cs="Arial"/>
          <w:sz w:val="20"/>
          <w:szCs w:val="20"/>
        </w:rPr>
        <w:t>a</w:t>
      </w:r>
      <w:r w:rsidR="00A772C5">
        <w:rPr>
          <w:rFonts w:ascii="Arial" w:hAnsi="Arial" w:cs="Arial"/>
          <w:sz w:val="20"/>
          <w:szCs w:val="20"/>
        </w:rPr>
        <w:t xml:space="preserve"> </w:t>
      </w:r>
      <w:r w:rsidR="00093E8B">
        <w:rPr>
          <w:rFonts w:ascii="Arial" w:hAnsi="Arial" w:cs="Arial"/>
          <w:sz w:val="20"/>
          <w:szCs w:val="20"/>
        </w:rPr>
        <w:t>dostatečného prostoru pro relaxaci a odpočinek</w:t>
      </w:r>
      <w:r w:rsidR="00457776">
        <w:rPr>
          <w:rFonts w:ascii="Arial" w:hAnsi="Arial" w:cs="Arial"/>
          <w:sz w:val="20"/>
          <w:szCs w:val="20"/>
        </w:rPr>
        <w:t xml:space="preserve">. </w:t>
      </w:r>
      <w:r w:rsidR="000327C1">
        <w:rPr>
          <w:rFonts w:ascii="Arial" w:hAnsi="Arial" w:cs="Arial"/>
          <w:sz w:val="20"/>
          <w:szCs w:val="20"/>
        </w:rPr>
        <w:t xml:space="preserve">Nebudou zde chybět ani střešní i atriové terasy </w:t>
      </w:r>
      <w:r w:rsidR="00E37314">
        <w:rPr>
          <w:rFonts w:ascii="Arial" w:hAnsi="Arial" w:cs="Arial"/>
          <w:sz w:val="20"/>
          <w:szCs w:val="20"/>
        </w:rPr>
        <w:br/>
      </w:r>
      <w:r w:rsidR="000327C1">
        <w:rPr>
          <w:rFonts w:ascii="Arial" w:hAnsi="Arial" w:cs="Arial"/>
          <w:sz w:val="20"/>
          <w:szCs w:val="20"/>
        </w:rPr>
        <w:t xml:space="preserve">a celá budova bude vybavena novou technologií chlazení. </w:t>
      </w:r>
      <w:r w:rsidR="00457776" w:rsidRPr="00457776">
        <w:rPr>
          <w:rFonts w:ascii="Arial" w:hAnsi="Arial" w:cs="Arial"/>
          <w:sz w:val="20"/>
          <w:szCs w:val="20"/>
        </w:rPr>
        <w:t>Součástí bude i nová kantýna v konceptu otevřených kantýn pro veřejnost, které jsou v BB Centru velkou přidanou hodnotou.</w:t>
      </w:r>
    </w:p>
    <w:p w14:paraId="3EA8FEDB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445F331" w14:textId="1142868D" w:rsidR="00457776" w:rsidRDefault="00093E8B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3E8B">
        <w:rPr>
          <w:rFonts w:ascii="Arial" w:hAnsi="Arial" w:cs="Arial"/>
          <w:sz w:val="20"/>
          <w:szCs w:val="20"/>
        </w:rPr>
        <w:t xml:space="preserve">MONETA Money Bank bude jediným nájemcem </w:t>
      </w:r>
      <w:r w:rsidR="005C0A93">
        <w:rPr>
          <w:rFonts w:ascii="Arial" w:hAnsi="Arial" w:cs="Arial"/>
          <w:sz w:val="20"/>
          <w:szCs w:val="20"/>
        </w:rPr>
        <w:t xml:space="preserve">celé </w:t>
      </w:r>
      <w:r w:rsidRPr="00093E8B">
        <w:rPr>
          <w:rFonts w:ascii="Arial" w:hAnsi="Arial" w:cs="Arial"/>
          <w:sz w:val="20"/>
          <w:szCs w:val="20"/>
        </w:rPr>
        <w:t xml:space="preserve">kancelářské části budovy </w:t>
      </w:r>
      <w:r w:rsidR="00865637">
        <w:rPr>
          <w:rFonts w:ascii="Arial" w:hAnsi="Arial" w:cs="Arial"/>
          <w:sz w:val="20"/>
          <w:szCs w:val="20"/>
        </w:rPr>
        <w:t>i jeji</w:t>
      </w:r>
      <w:r w:rsidR="00CB38E7">
        <w:rPr>
          <w:rFonts w:ascii="Arial" w:hAnsi="Arial" w:cs="Arial"/>
          <w:sz w:val="20"/>
          <w:szCs w:val="20"/>
        </w:rPr>
        <w:t>ch</w:t>
      </w:r>
      <w:r w:rsidR="00C2349B">
        <w:rPr>
          <w:rFonts w:ascii="Arial" w:hAnsi="Arial" w:cs="Arial"/>
          <w:sz w:val="20"/>
          <w:szCs w:val="20"/>
        </w:rPr>
        <w:t xml:space="preserve"> retailových ploch. </w:t>
      </w:r>
      <w:r w:rsidR="00457776">
        <w:rPr>
          <w:rFonts w:ascii="Arial" w:hAnsi="Arial" w:cs="Arial"/>
          <w:sz w:val="20"/>
          <w:szCs w:val="20"/>
        </w:rPr>
        <w:t>„</w:t>
      </w:r>
      <w:r w:rsidR="00457776" w:rsidRPr="00B632FC">
        <w:rPr>
          <w:rFonts w:ascii="Arial" w:hAnsi="Arial" w:cs="Arial"/>
          <w:i/>
          <w:sz w:val="20"/>
          <w:szCs w:val="20"/>
        </w:rPr>
        <w:t xml:space="preserve">Velmi si vážím dlouholeté důvěry </w:t>
      </w:r>
      <w:r w:rsidR="00FB068A">
        <w:rPr>
          <w:rFonts w:ascii="Arial" w:hAnsi="Arial" w:cs="Arial"/>
          <w:i/>
          <w:sz w:val="20"/>
          <w:szCs w:val="20"/>
        </w:rPr>
        <w:t>společnosti</w:t>
      </w:r>
      <w:r w:rsidR="00B632FC" w:rsidRPr="00B632FC">
        <w:rPr>
          <w:rFonts w:ascii="Arial" w:hAnsi="Arial" w:cs="Arial"/>
          <w:i/>
          <w:sz w:val="20"/>
          <w:szCs w:val="20"/>
        </w:rPr>
        <w:t xml:space="preserve"> MONETA a jejího rozhodnutí </w:t>
      </w:r>
      <w:r w:rsidR="002942B3">
        <w:rPr>
          <w:rFonts w:ascii="Arial" w:hAnsi="Arial" w:cs="Arial"/>
          <w:i/>
          <w:sz w:val="20"/>
          <w:szCs w:val="20"/>
        </w:rPr>
        <w:t xml:space="preserve">i nadále </w:t>
      </w:r>
      <w:r w:rsidR="00B632FC" w:rsidRPr="00B632FC">
        <w:rPr>
          <w:rFonts w:ascii="Arial" w:hAnsi="Arial" w:cs="Arial"/>
          <w:i/>
          <w:sz w:val="20"/>
          <w:szCs w:val="20"/>
        </w:rPr>
        <w:t xml:space="preserve">zůstat v BB Centru. Je to pro nás důkazem, že BB Centrum lokalitou i službami odpovídá požadavkům silných společností, které zde </w:t>
      </w:r>
      <w:r w:rsidR="00B632FC">
        <w:rPr>
          <w:rFonts w:ascii="Arial" w:hAnsi="Arial" w:cs="Arial"/>
          <w:i/>
          <w:sz w:val="20"/>
          <w:szCs w:val="20"/>
        </w:rPr>
        <w:t>naleznou</w:t>
      </w:r>
      <w:r w:rsidR="00B632FC" w:rsidRPr="00B632FC">
        <w:rPr>
          <w:rFonts w:ascii="Arial" w:hAnsi="Arial" w:cs="Arial"/>
          <w:i/>
          <w:sz w:val="20"/>
          <w:szCs w:val="20"/>
        </w:rPr>
        <w:t xml:space="preserve"> </w:t>
      </w:r>
      <w:r w:rsidR="00B632FC">
        <w:rPr>
          <w:rFonts w:ascii="Arial" w:hAnsi="Arial" w:cs="Arial"/>
          <w:i/>
          <w:sz w:val="20"/>
          <w:szCs w:val="20"/>
        </w:rPr>
        <w:t xml:space="preserve">vhodné </w:t>
      </w:r>
      <w:r w:rsidR="00B632FC" w:rsidRPr="00B632FC">
        <w:rPr>
          <w:rFonts w:ascii="Arial" w:hAnsi="Arial" w:cs="Arial"/>
          <w:i/>
          <w:sz w:val="20"/>
          <w:szCs w:val="20"/>
        </w:rPr>
        <w:t>podmínky pro svůj další rozvoj,</w:t>
      </w:r>
      <w:r w:rsidR="00457776">
        <w:rPr>
          <w:rFonts w:ascii="Arial" w:hAnsi="Arial" w:cs="Arial"/>
          <w:sz w:val="20"/>
          <w:szCs w:val="20"/>
        </w:rPr>
        <w:t>“</w:t>
      </w:r>
      <w:r w:rsidR="00B632FC">
        <w:rPr>
          <w:rFonts w:ascii="Arial" w:hAnsi="Arial" w:cs="Arial"/>
          <w:sz w:val="20"/>
          <w:szCs w:val="20"/>
        </w:rPr>
        <w:t xml:space="preserve"> komentuje Radim Passer, </w:t>
      </w:r>
      <w:r w:rsidR="00906B5C">
        <w:rPr>
          <w:rFonts w:ascii="Arial" w:hAnsi="Arial" w:cs="Arial"/>
          <w:sz w:val="20"/>
          <w:szCs w:val="20"/>
        </w:rPr>
        <w:t xml:space="preserve">zakladatel </w:t>
      </w:r>
      <w:r w:rsidR="00517CF2">
        <w:rPr>
          <w:rFonts w:ascii="Arial" w:hAnsi="Arial" w:cs="Arial"/>
          <w:sz w:val="20"/>
          <w:szCs w:val="20"/>
        </w:rPr>
        <w:br/>
      </w:r>
      <w:r w:rsidR="00906B5C">
        <w:rPr>
          <w:rFonts w:ascii="Arial" w:hAnsi="Arial" w:cs="Arial"/>
          <w:sz w:val="20"/>
          <w:szCs w:val="20"/>
        </w:rPr>
        <w:t xml:space="preserve">a generální ředitel </w:t>
      </w:r>
      <w:r w:rsidR="00C2349B">
        <w:rPr>
          <w:rFonts w:ascii="Arial" w:hAnsi="Arial" w:cs="Arial"/>
          <w:sz w:val="20"/>
          <w:szCs w:val="20"/>
        </w:rPr>
        <w:t>PASSERINVEST GROUP</w:t>
      </w:r>
      <w:r w:rsidR="00B632FC">
        <w:rPr>
          <w:rFonts w:ascii="Arial" w:hAnsi="Arial" w:cs="Arial"/>
          <w:sz w:val="20"/>
          <w:szCs w:val="20"/>
        </w:rPr>
        <w:t>.</w:t>
      </w:r>
    </w:p>
    <w:p w14:paraId="3A8FA4A0" w14:textId="77777777" w:rsidR="0038797E" w:rsidRDefault="0038797E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AB517D" w14:textId="40307B6E" w:rsidR="00457776" w:rsidRDefault="00B632FC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942B3">
        <w:rPr>
          <w:rFonts w:ascii="Arial" w:hAnsi="Arial" w:cs="Arial"/>
          <w:i/>
          <w:sz w:val="20"/>
          <w:szCs w:val="20"/>
        </w:rPr>
        <w:t>Jedná se o ojedinělý</w:t>
      </w:r>
      <w:r w:rsidR="0038797E" w:rsidRPr="00D975D8">
        <w:rPr>
          <w:rFonts w:ascii="Arial" w:hAnsi="Arial" w:cs="Arial"/>
          <w:i/>
          <w:sz w:val="20"/>
          <w:szCs w:val="20"/>
        </w:rPr>
        <w:t xml:space="preserve"> obchod na českém trhu, kdy se klient stěhuje </w:t>
      </w:r>
      <w:r w:rsidR="00670658" w:rsidRPr="00D975D8">
        <w:rPr>
          <w:rFonts w:ascii="Arial" w:hAnsi="Arial" w:cs="Arial"/>
          <w:i/>
          <w:sz w:val="20"/>
          <w:szCs w:val="20"/>
        </w:rPr>
        <w:br/>
      </w:r>
      <w:r w:rsidR="0038797E" w:rsidRPr="00D975D8">
        <w:rPr>
          <w:rFonts w:ascii="Arial" w:hAnsi="Arial" w:cs="Arial"/>
          <w:i/>
          <w:sz w:val="20"/>
          <w:szCs w:val="20"/>
        </w:rPr>
        <w:t>do zrekonstruované budovy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 a nikoli do nových </w:t>
      </w:r>
      <w:r w:rsidR="002942B3">
        <w:rPr>
          <w:rFonts w:ascii="Arial" w:hAnsi="Arial" w:cs="Arial"/>
          <w:i/>
          <w:sz w:val="20"/>
          <w:szCs w:val="20"/>
        </w:rPr>
        <w:t xml:space="preserve">prostor. Pro nás je to důkazem, 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že naše </w:t>
      </w:r>
      <w:r w:rsidR="00670658" w:rsidRPr="00D975D8">
        <w:rPr>
          <w:rFonts w:ascii="Arial" w:hAnsi="Arial" w:cs="Arial"/>
          <w:i/>
          <w:sz w:val="20"/>
          <w:szCs w:val="20"/>
        </w:rPr>
        <w:br/>
      </w:r>
      <w:r w:rsidR="00D4690B" w:rsidRPr="00D975D8">
        <w:rPr>
          <w:rFonts w:ascii="Arial" w:hAnsi="Arial" w:cs="Arial"/>
          <w:i/>
          <w:sz w:val="20"/>
          <w:szCs w:val="20"/>
        </w:rPr>
        <w:t>strategie</w:t>
      </w:r>
      <w:r w:rsidR="005C0A93">
        <w:rPr>
          <w:rFonts w:ascii="Arial" w:hAnsi="Arial" w:cs="Arial"/>
          <w:i/>
          <w:sz w:val="20"/>
          <w:szCs w:val="20"/>
        </w:rPr>
        <w:t xml:space="preserve"> opravdu důkladné rekonstrukce je správná. Do takové rekonstrukce investujeme </w:t>
      </w:r>
      <w:r w:rsidR="00902683">
        <w:rPr>
          <w:rFonts w:ascii="Arial" w:hAnsi="Arial" w:cs="Arial"/>
          <w:i/>
          <w:sz w:val="20"/>
          <w:szCs w:val="20"/>
        </w:rPr>
        <w:t>až</w:t>
      </w:r>
      <w:r w:rsidR="005C0A93">
        <w:rPr>
          <w:rFonts w:ascii="Arial" w:hAnsi="Arial" w:cs="Arial"/>
          <w:i/>
          <w:sz w:val="20"/>
          <w:szCs w:val="20"/>
        </w:rPr>
        <w:t xml:space="preserve"> 50</w:t>
      </w:r>
      <w:r w:rsidR="00C2349B">
        <w:rPr>
          <w:rFonts w:ascii="Arial" w:hAnsi="Arial" w:cs="Arial"/>
          <w:i/>
          <w:sz w:val="20"/>
          <w:szCs w:val="20"/>
        </w:rPr>
        <w:t xml:space="preserve"> </w:t>
      </w:r>
      <w:r w:rsidR="005C0A93">
        <w:rPr>
          <w:rFonts w:ascii="Arial" w:hAnsi="Arial" w:cs="Arial"/>
          <w:i/>
          <w:sz w:val="20"/>
          <w:szCs w:val="20"/>
        </w:rPr>
        <w:t xml:space="preserve">% celkových stavebních nákladů potřebných na </w:t>
      </w:r>
      <w:r w:rsidR="00902683">
        <w:rPr>
          <w:rFonts w:ascii="Arial" w:hAnsi="Arial" w:cs="Arial"/>
          <w:i/>
          <w:sz w:val="20"/>
          <w:szCs w:val="20"/>
        </w:rPr>
        <w:t>původní</w:t>
      </w:r>
      <w:r w:rsidR="005C0A93">
        <w:rPr>
          <w:rFonts w:ascii="Arial" w:hAnsi="Arial" w:cs="Arial"/>
          <w:i/>
          <w:sz w:val="20"/>
          <w:szCs w:val="20"/>
        </w:rPr>
        <w:t xml:space="preserve"> výstavbu objektu</w:t>
      </w:r>
      <w:r w:rsidR="008F5620">
        <w:rPr>
          <w:rFonts w:ascii="Arial" w:hAnsi="Arial" w:cs="Arial"/>
          <w:i/>
          <w:sz w:val="20"/>
          <w:szCs w:val="20"/>
        </w:rPr>
        <w:t xml:space="preserve">. </w:t>
      </w:r>
      <w:r w:rsidR="005C0A93">
        <w:rPr>
          <w:rFonts w:ascii="Arial" w:hAnsi="Arial" w:cs="Arial"/>
          <w:i/>
          <w:sz w:val="20"/>
          <w:szCs w:val="20"/>
        </w:rPr>
        <w:t>T</w:t>
      </w:r>
      <w:r w:rsidR="00D4690B" w:rsidRPr="00D975D8">
        <w:rPr>
          <w:rFonts w:ascii="Arial" w:hAnsi="Arial" w:cs="Arial"/>
          <w:i/>
          <w:sz w:val="20"/>
          <w:szCs w:val="20"/>
        </w:rPr>
        <w:t>ím dlouhodobě udržujeme</w:t>
      </w:r>
      <w:r w:rsidR="00902683">
        <w:rPr>
          <w:rFonts w:ascii="Arial" w:hAnsi="Arial" w:cs="Arial"/>
          <w:i/>
          <w:sz w:val="20"/>
          <w:szCs w:val="20"/>
        </w:rPr>
        <w:t xml:space="preserve"> </w:t>
      </w:r>
      <w:r w:rsidR="00517CF2">
        <w:rPr>
          <w:rFonts w:ascii="Arial" w:hAnsi="Arial" w:cs="Arial"/>
          <w:i/>
          <w:sz w:val="20"/>
          <w:szCs w:val="20"/>
        </w:rPr>
        <w:br/>
      </w:r>
      <w:r w:rsidR="00902683">
        <w:rPr>
          <w:rFonts w:ascii="Arial" w:hAnsi="Arial" w:cs="Arial"/>
          <w:i/>
          <w:sz w:val="20"/>
          <w:szCs w:val="20"/>
        </w:rPr>
        <w:lastRenderedPageBreak/>
        <w:t>a zvyšujeme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 jeh</w:t>
      </w:r>
      <w:r w:rsidR="00902683">
        <w:rPr>
          <w:rFonts w:ascii="Arial" w:hAnsi="Arial" w:cs="Arial"/>
          <w:i/>
          <w:sz w:val="20"/>
          <w:szCs w:val="20"/>
        </w:rPr>
        <w:t>o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 vysoký standard,</w:t>
      </w:r>
      <w:r w:rsidR="00902683">
        <w:rPr>
          <w:rFonts w:ascii="Arial" w:hAnsi="Arial" w:cs="Arial"/>
          <w:i/>
          <w:sz w:val="20"/>
          <w:szCs w:val="20"/>
        </w:rPr>
        <w:t xml:space="preserve"> který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 vyhovuje</w:t>
      </w:r>
      <w:r w:rsidR="00902683">
        <w:rPr>
          <w:rFonts w:ascii="Arial" w:hAnsi="Arial" w:cs="Arial"/>
          <w:i/>
          <w:sz w:val="20"/>
          <w:szCs w:val="20"/>
        </w:rPr>
        <w:t xml:space="preserve"> neustále rostoucím</w:t>
      </w:r>
      <w:r w:rsidR="00D4690B" w:rsidRPr="00D975D8">
        <w:rPr>
          <w:rFonts w:ascii="Arial" w:hAnsi="Arial" w:cs="Arial"/>
          <w:i/>
          <w:sz w:val="20"/>
          <w:szCs w:val="20"/>
        </w:rPr>
        <w:t xml:space="preserve"> poža</w:t>
      </w:r>
      <w:r w:rsidR="00C07F41" w:rsidRPr="00D975D8">
        <w:rPr>
          <w:rFonts w:ascii="Arial" w:hAnsi="Arial" w:cs="Arial"/>
          <w:i/>
          <w:sz w:val="20"/>
          <w:szCs w:val="20"/>
        </w:rPr>
        <w:t xml:space="preserve">davkům </w:t>
      </w:r>
      <w:r w:rsidR="00902683">
        <w:rPr>
          <w:rFonts w:ascii="Arial" w:hAnsi="Arial" w:cs="Arial"/>
          <w:i/>
          <w:sz w:val="20"/>
          <w:szCs w:val="20"/>
        </w:rPr>
        <w:t xml:space="preserve">nejen </w:t>
      </w:r>
      <w:r w:rsidR="00C07F41" w:rsidRPr="00D975D8">
        <w:rPr>
          <w:rFonts w:ascii="Arial" w:hAnsi="Arial" w:cs="Arial"/>
          <w:i/>
          <w:sz w:val="20"/>
          <w:szCs w:val="20"/>
        </w:rPr>
        <w:t>nadnárodních společností,</w:t>
      </w:r>
      <w:r>
        <w:rPr>
          <w:rFonts w:ascii="Arial" w:hAnsi="Arial" w:cs="Arial"/>
          <w:sz w:val="20"/>
          <w:szCs w:val="20"/>
        </w:rPr>
        <w:t>“</w:t>
      </w:r>
      <w:r w:rsidR="00D4690B">
        <w:rPr>
          <w:rFonts w:ascii="Arial" w:hAnsi="Arial" w:cs="Arial"/>
          <w:sz w:val="20"/>
          <w:szCs w:val="20"/>
        </w:rPr>
        <w:t xml:space="preserve"> říká Vladimír Klouda</w:t>
      </w:r>
      <w:r w:rsidR="00C07F41">
        <w:rPr>
          <w:rFonts w:ascii="Arial" w:hAnsi="Arial" w:cs="Arial"/>
          <w:sz w:val="20"/>
          <w:szCs w:val="20"/>
        </w:rPr>
        <w:t xml:space="preserve">, </w:t>
      </w:r>
      <w:r w:rsidR="008F5620">
        <w:rPr>
          <w:rFonts w:ascii="Arial" w:hAnsi="Arial" w:cs="Arial"/>
          <w:sz w:val="20"/>
          <w:szCs w:val="20"/>
        </w:rPr>
        <w:t>výkonný ředitel</w:t>
      </w:r>
      <w:r w:rsidR="00C2349B">
        <w:rPr>
          <w:rFonts w:ascii="Arial" w:hAnsi="Arial" w:cs="Arial"/>
          <w:sz w:val="20"/>
          <w:szCs w:val="20"/>
        </w:rPr>
        <w:t xml:space="preserve"> PASSERINVEST GROUP</w:t>
      </w:r>
      <w:r w:rsidR="00C07F41">
        <w:rPr>
          <w:rFonts w:ascii="Arial" w:hAnsi="Arial" w:cs="Arial"/>
          <w:sz w:val="20"/>
          <w:szCs w:val="20"/>
        </w:rPr>
        <w:t>.</w:t>
      </w:r>
    </w:p>
    <w:p w14:paraId="4E61E733" w14:textId="77777777" w:rsidR="00D0790E" w:rsidRDefault="00D0790E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EF719C" w14:textId="7406F83E" w:rsidR="00093E8B" w:rsidRDefault="006A78D9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Budovu</w:t>
      </w:r>
      <w:r w:rsidR="00093E8B" w:rsidRPr="00093E8B">
        <w:rPr>
          <w:rFonts w:ascii="Arial" w:hAnsi="Arial" w:cs="Arial"/>
          <w:sz w:val="20"/>
          <w:szCs w:val="20"/>
        </w:rPr>
        <w:t xml:space="preserve"> A i </w:t>
      </w:r>
      <w:r>
        <w:rPr>
          <w:rFonts w:ascii="Arial" w:hAnsi="Arial" w:cs="Arial"/>
          <w:sz w:val="20"/>
          <w:szCs w:val="20"/>
        </w:rPr>
        <w:t xml:space="preserve">Budovu </w:t>
      </w:r>
      <w:r w:rsidR="00093E8B" w:rsidRPr="00093E8B">
        <w:rPr>
          <w:rFonts w:ascii="Arial" w:hAnsi="Arial" w:cs="Arial"/>
          <w:sz w:val="20"/>
          <w:szCs w:val="20"/>
        </w:rPr>
        <w:t>B koupila spo</w:t>
      </w:r>
      <w:r w:rsidR="00C2349B">
        <w:rPr>
          <w:rFonts w:ascii="Arial" w:hAnsi="Arial" w:cs="Arial"/>
          <w:sz w:val="20"/>
          <w:szCs w:val="20"/>
        </w:rPr>
        <w:t>lečnost PASSERINVEST GROUP</w:t>
      </w:r>
      <w:r w:rsidR="00093E8B" w:rsidRPr="00093E8B">
        <w:rPr>
          <w:rFonts w:ascii="Arial" w:hAnsi="Arial" w:cs="Arial"/>
          <w:sz w:val="20"/>
          <w:szCs w:val="20"/>
        </w:rPr>
        <w:t xml:space="preserve"> zpět do svého vlastnictví </w:t>
      </w:r>
      <w:r w:rsidR="00093E8B">
        <w:rPr>
          <w:rFonts w:ascii="Arial" w:hAnsi="Arial" w:cs="Arial"/>
          <w:sz w:val="20"/>
          <w:szCs w:val="20"/>
        </w:rPr>
        <w:br/>
      </w:r>
      <w:r w:rsidR="00780F71" w:rsidRPr="00780F71">
        <w:rPr>
          <w:rFonts w:ascii="Arial" w:hAnsi="Arial" w:cs="Arial"/>
          <w:sz w:val="20"/>
          <w:szCs w:val="20"/>
        </w:rPr>
        <w:t>ke konci roku 2016</w:t>
      </w:r>
      <w:r w:rsidR="00780F7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93E8B" w:rsidRPr="00093E8B">
        <w:rPr>
          <w:rFonts w:ascii="Arial" w:hAnsi="Arial" w:cs="Arial"/>
          <w:sz w:val="20"/>
          <w:szCs w:val="20"/>
        </w:rPr>
        <w:t xml:space="preserve">v souladu se svojí dlouhodobou strategií. Budova B (stávající </w:t>
      </w:r>
      <w:r w:rsidR="00093E8B" w:rsidRPr="00347AD1">
        <w:rPr>
          <w:rFonts w:ascii="Arial" w:hAnsi="Arial" w:cs="Arial"/>
          <w:sz w:val="20"/>
          <w:szCs w:val="20"/>
        </w:rPr>
        <w:t>sídlo banky)</w:t>
      </w:r>
      <w:r w:rsidR="00093E8B" w:rsidRPr="00093E8B">
        <w:rPr>
          <w:rFonts w:ascii="Arial" w:hAnsi="Arial" w:cs="Arial"/>
          <w:sz w:val="20"/>
          <w:szCs w:val="20"/>
        </w:rPr>
        <w:t xml:space="preserve"> projde revitalizací a v nové podobě se otevře novým nájemcům v průběhu roku 2019.</w:t>
      </w:r>
    </w:p>
    <w:p w14:paraId="474A76AF" w14:textId="3639A1A7" w:rsidR="00507A28" w:rsidRDefault="00507A28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B8057F" w14:textId="6BF46715" w:rsidR="00507A28" w:rsidRDefault="00507A28" w:rsidP="00093E8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86F998" w14:textId="1A237F00" w:rsidR="00A16942" w:rsidRDefault="00517CF2" w:rsidP="00A16942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A15DBB3" wp14:editId="069B0A15">
            <wp:simplePos x="0" y="0"/>
            <wp:positionH relativeFrom="column">
              <wp:posOffset>-4445</wp:posOffset>
            </wp:positionH>
            <wp:positionV relativeFrom="paragraph">
              <wp:posOffset>10795</wp:posOffset>
            </wp:positionV>
            <wp:extent cx="2191385" cy="166687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.c.3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CCF55" w14:textId="77777777" w:rsidR="00A16942" w:rsidRDefault="00A16942" w:rsidP="00A16942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</w:p>
    <w:p w14:paraId="7F316489" w14:textId="77777777" w:rsidR="00A16942" w:rsidRDefault="00A16942" w:rsidP="00A16942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</w:p>
    <w:p w14:paraId="28E63E99" w14:textId="1E8606BC" w:rsidR="003C7E02" w:rsidRDefault="00517CF2" w:rsidP="00A16942">
      <w:pPr>
        <w:spacing w:line="360" w:lineRule="auto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285FB64F" wp14:editId="235CBB5C">
            <wp:simplePos x="0" y="0"/>
            <wp:positionH relativeFrom="column">
              <wp:posOffset>-4445</wp:posOffset>
            </wp:positionH>
            <wp:positionV relativeFrom="paragraph">
              <wp:posOffset>1191895</wp:posOffset>
            </wp:positionV>
            <wp:extent cx="219138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06" y="21451"/>
                <wp:lineTo x="2140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. č.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942">
        <w:rPr>
          <w:rFonts w:ascii="Arial" w:hAnsi="Arial" w:cs="Arial"/>
          <w:noProof/>
          <w:color w:val="404040"/>
          <w:sz w:val="20"/>
          <w:szCs w:val="20"/>
        </w:rPr>
        <w:t>Vizualizace Budovy A</w:t>
      </w:r>
      <w:r w:rsidR="00A16942">
        <w:rPr>
          <w:rFonts w:ascii="Arial" w:hAnsi="Arial" w:cs="Arial"/>
          <w:noProof/>
          <w:color w:val="404040"/>
          <w:sz w:val="20"/>
          <w:szCs w:val="20"/>
        </w:rPr>
        <w:br w:type="textWrapping" w:clear="all"/>
      </w:r>
    </w:p>
    <w:p w14:paraId="1C7030BE" w14:textId="6C4E9A65" w:rsidR="00507A28" w:rsidRDefault="00507A28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762B30C" w14:textId="77777777" w:rsidR="00507A28" w:rsidRPr="00507A28" w:rsidRDefault="00507A28" w:rsidP="00507A28">
      <w:pPr>
        <w:rPr>
          <w:rFonts w:ascii="Arial" w:hAnsi="Arial" w:cs="Arial"/>
          <w:sz w:val="20"/>
          <w:szCs w:val="20"/>
        </w:rPr>
      </w:pPr>
    </w:p>
    <w:p w14:paraId="51C75E04" w14:textId="77777777" w:rsidR="00A16942" w:rsidRDefault="00A1694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7DF6936E" w14:textId="27068CA4" w:rsidR="00517CF2" w:rsidRDefault="00507A28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507A28">
        <w:rPr>
          <w:rFonts w:ascii="Arial" w:hAnsi="Arial" w:cs="Arial"/>
          <w:color w:val="404040"/>
          <w:sz w:val="20"/>
          <w:szCs w:val="20"/>
        </w:rPr>
        <w:t>Vizualizace lobby Budovy A</w:t>
      </w:r>
    </w:p>
    <w:p w14:paraId="7528FECB" w14:textId="77777777" w:rsidR="00517CF2" w:rsidRDefault="00517CF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40C3A0DD" w14:textId="77777777" w:rsidR="00517CF2" w:rsidRDefault="00517CF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2BFF2683" w14:textId="074E755A" w:rsidR="00517CF2" w:rsidRDefault="00517CF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76753C77" w14:textId="67F8ACE6" w:rsidR="00517CF2" w:rsidRDefault="00517CF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48CA1888" wp14:editId="4F275E86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2191385" cy="1366520"/>
            <wp:effectExtent l="0" t="0" r="0" b="5080"/>
            <wp:wrapTight wrapText="bothSides">
              <wp:wrapPolygon edited="0">
                <wp:start x="0" y="0"/>
                <wp:lineTo x="0" y="21379"/>
                <wp:lineTo x="21406" y="21379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. č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22022" w14:textId="77777777" w:rsidR="00517CF2" w:rsidRDefault="00517CF2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14:paraId="5501E07B" w14:textId="7782EF73" w:rsidR="00507A28" w:rsidRPr="00507A28" w:rsidRDefault="00507A28" w:rsidP="00507A28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507A28">
        <w:rPr>
          <w:rFonts w:ascii="Arial" w:hAnsi="Arial" w:cs="Arial"/>
          <w:color w:val="404040"/>
          <w:sz w:val="20"/>
          <w:szCs w:val="20"/>
        </w:rPr>
        <w:t>Vizualizace kantýny v Budově A</w:t>
      </w:r>
      <w:r w:rsidRPr="00507A28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14:paraId="170AB108" w14:textId="77777777" w:rsidR="00457776" w:rsidRDefault="00457776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03648BD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0D91436B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18D421A9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1D1C164E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599073DE" w14:textId="77777777"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15B9FB12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1AE198D7" w14:textId="56B66577" w:rsidR="003C7E02" w:rsidRDefault="00780F71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3C7E02" w:rsidRPr="00E37314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3C7E02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3C7E02" w:rsidRPr="00E37314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14:paraId="5BB12587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5F99970" w14:textId="77777777" w:rsidR="00E903C9" w:rsidRDefault="00E903C9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B308D">
        <w:rPr>
          <w:rFonts w:ascii="Arial" w:hAnsi="Arial" w:cs="Arial"/>
          <w:color w:val="404040"/>
          <w:sz w:val="20"/>
          <w:szCs w:val="20"/>
        </w:rPr>
        <w:t xml:space="preserve">Lucie </w:t>
      </w:r>
      <w:proofErr w:type="spellStart"/>
      <w:r w:rsidRPr="005B308D">
        <w:rPr>
          <w:rFonts w:ascii="Arial" w:hAnsi="Arial" w:cs="Arial"/>
          <w:color w:val="404040"/>
          <w:sz w:val="20"/>
          <w:szCs w:val="20"/>
        </w:rPr>
        <w:t>Leixnerová</w:t>
      </w:r>
      <w:proofErr w:type="spellEnd"/>
      <w:r w:rsidR="00000E04" w:rsidRPr="005B308D">
        <w:rPr>
          <w:rFonts w:ascii="Arial" w:hAnsi="Arial" w:cs="Arial"/>
          <w:color w:val="404040"/>
          <w:sz w:val="20"/>
          <w:szCs w:val="20"/>
        </w:rPr>
        <w:t>,</w:t>
      </w:r>
      <w:r w:rsidR="00000E04">
        <w:rPr>
          <w:rFonts w:ascii="Arial" w:hAnsi="Arial" w:cs="Arial"/>
          <w:color w:val="404040"/>
          <w:sz w:val="20"/>
          <w:szCs w:val="20"/>
        </w:rPr>
        <w:t xml:space="preserve"> mluvčí</w:t>
      </w:r>
    </w:p>
    <w:p w14:paraId="43803F05" w14:textId="77777777" w:rsidR="00000E04" w:rsidRPr="00FB068A" w:rsidRDefault="00000E04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FB068A">
        <w:rPr>
          <w:rFonts w:ascii="Arial" w:hAnsi="Arial" w:cs="Arial"/>
          <w:b/>
          <w:color w:val="404040"/>
          <w:sz w:val="20"/>
          <w:szCs w:val="20"/>
        </w:rPr>
        <w:t>MONETA Money Bank</w:t>
      </w:r>
    </w:p>
    <w:p w14:paraId="29FE7AC9" w14:textId="77777777" w:rsidR="005B308D" w:rsidRDefault="00000E04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Tel.: (+420) </w:t>
      </w:r>
      <w:r w:rsidR="005B308D">
        <w:rPr>
          <w:rFonts w:ascii="Arial" w:hAnsi="Arial" w:cs="Arial"/>
          <w:color w:val="404040"/>
          <w:sz w:val="20"/>
          <w:szCs w:val="20"/>
        </w:rPr>
        <w:t>224 442 389</w:t>
      </w:r>
    </w:p>
    <w:p w14:paraId="22B92DF0" w14:textId="77777777" w:rsidR="005B308D" w:rsidRDefault="005B308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M</w:t>
      </w:r>
      <w:r w:rsidR="00000E04" w:rsidRPr="00000E04">
        <w:rPr>
          <w:rFonts w:ascii="Arial" w:hAnsi="Arial" w:cs="Arial"/>
          <w:color w:val="404040"/>
          <w:sz w:val="20"/>
          <w:szCs w:val="20"/>
        </w:rPr>
        <w:t>ob</w:t>
      </w:r>
      <w:r>
        <w:rPr>
          <w:rFonts w:ascii="Arial" w:hAnsi="Arial" w:cs="Arial"/>
          <w:color w:val="404040"/>
          <w:sz w:val="20"/>
          <w:szCs w:val="20"/>
        </w:rPr>
        <w:t>il</w:t>
      </w:r>
      <w:r w:rsidR="00000E04" w:rsidRPr="00000E04">
        <w:rPr>
          <w:rFonts w:ascii="Arial" w:hAnsi="Arial" w:cs="Arial"/>
          <w:color w:val="404040"/>
          <w:sz w:val="20"/>
          <w:szCs w:val="20"/>
        </w:rPr>
        <w:t xml:space="preserve">: </w:t>
      </w:r>
      <w:r>
        <w:rPr>
          <w:rFonts w:ascii="Arial" w:hAnsi="Arial" w:cs="Arial"/>
          <w:color w:val="404040"/>
          <w:sz w:val="20"/>
          <w:szCs w:val="20"/>
        </w:rPr>
        <w:t>(</w:t>
      </w:r>
      <w:r w:rsidR="00000E04" w:rsidRPr="00000E04">
        <w:rPr>
          <w:rFonts w:ascii="Arial" w:hAnsi="Arial" w:cs="Arial"/>
          <w:color w:val="404040"/>
          <w:sz w:val="20"/>
          <w:szCs w:val="20"/>
        </w:rPr>
        <w:t>+420</w:t>
      </w:r>
      <w:r>
        <w:rPr>
          <w:rFonts w:ascii="Arial" w:hAnsi="Arial" w:cs="Arial"/>
          <w:color w:val="404040"/>
          <w:sz w:val="20"/>
          <w:szCs w:val="20"/>
        </w:rPr>
        <w:t>)</w:t>
      </w:r>
      <w:r w:rsidR="00000E04" w:rsidRPr="00000E04">
        <w:rPr>
          <w:rFonts w:ascii="Arial" w:hAnsi="Arial" w:cs="Arial"/>
          <w:color w:val="404040"/>
          <w:sz w:val="20"/>
          <w:szCs w:val="20"/>
        </w:rPr>
        <w:t xml:space="preserve"> 724 557</w:t>
      </w:r>
      <w:r>
        <w:rPr>
          <w:rFonts w:ascii="Arial" w:hAnsi="Arial" w:cs="Arial"/>
          <w:color w:val="404040"/>
          <w:sz w:val="20"/>
          <w:szCs w:val="20"/>
        </w:rPr>
        <w:t> 221</w:t>
      </w:r>
    </w:p>
    <w:p w14:paraId="35241D84" w14:textId="77777777" w:rsidR="00000E04" w:rsidRDefault="005B308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3" w:history="1">
        <w:r w:rsidR="00000E04" w:rsidRPr="00000E04">
          <w:rPr>
            <w:rFonts w:ascii="Arial" w:hAnsi="Arial" w:cs="Arial"/>
            <w:color w:val="404040"/>
            <w:sz w:val="20"/>
            <w:szCs w:val="20"/>
          </w:rPr>
          <w:t>lucie.leixnerova@moneta.cz</w:t>
        </w:r>
      </w:hyperlink>
      <w:r>
        <w:rPr>
          <w:rFonts w:ascii="Arial" w:hAnsi="Arial" w:cs="Arial"/>
          <w:color w:val="404040"/>
          <w:sz w:val="20"/>
          <w:szCs w:val="20"/>
        </w:rPr>
        <w:t>, media@moneta.cz</w:t>
      </w:r>
    </w:p>
    <w:p w14:paraId="458D15D0" w14:textId="3962D27B" w:rsidR="005B308D" w:rsidRDefault="00780F71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4" w:history="1">
        <w:r w:rsidR="00E37314">
          <w:rPr>
            <w:rStyle w:val="Hypertextovodkaz"/>
            <w:rFonts w:ascii="Arial" w:hAnsi="Arial" w:cs="Arial"/>
            <w:sz w:val="20"/>
            <w:szCs w:val="20"/>
          </w:rPr>
          <w:t>www.moneta.cz</w:t>
        </w:r>
      </w:hyperlink>
    </w:p>
    <w:p w14:paraId="508AA3A1" w14:textId="77777777" w:rsidR="00E903C9" w:rsidRDefault="00E903C9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1B433DF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2936F0CB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3BC05C1C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5D9A7922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0A25FAD3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E143296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17E59EB4" w14:textId="77777777"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5F061CC1" w14:textId="77777777" w:rsidR="00C2349B" w:rsidRDefault="00C2349B" w:rsidP="00C2349B">
      <w:pPr>
        <w:pStyle w:val="Zpat"/>
        <w:spacing w:line="360" w:lineRule="auto"/>
        <w:jc w:val="both"/>
        <w:rPr>
          <w:rFonts w:ascii="Arial" w:eastAsia="Calibri" w:hAnsi="Arial" w:cs="Arial"/>
          <w:color w:val="404040"/>
          <w:sz w:val="20"/>
          <w:lang w:eastAsia="cs-CZ"/>
        </w:rPr>
      </w:pPr>
    </w:p>
    <w:p w14:paraId="088A0F41" w14:textId="77777777" w:rsidR="00C2349B" w:rsidRPr="00FB068A" w:rsidRDefault="00C2349B" w:rsidP="00C2349B">
      <w:pPr>
        <w:pStyle w:val="Normlnweb"/>
        <w:spacing w:before="0" w:beforeAutospacing="0" w:after="0" w:afterAutospacing="0" w:line="360" w:lineRule="auto"/>
        <w:jc w:val="both"/>
        <w:rPr>
          <w:rFonts w:ascii="Arial" w:eastAsia="Calibri" w:hAnsi="Arial" w:cs="Arial"/>
          <w:b/>
          <w:sz w:val="20"/>
          <w:szCs w:val="22"/>
        </w:rPr>
      </w:pPr>
      <w:r w:rsidRPr="00FB068A">
        <w:rPr>
          <w:rFonts w:ascii="Arial" w:eastAsia="Calibri" w:hAnsi="Arial" w:cs="Arial"/>
          <w:b/>
          <w:sz w:val="20"/>
          <w:szCs w:val="22"/>
        </w:rPr>
        <w:t>Skupina MONETA</w:t>
      </w:r>
    </w:p>
    <w:p w14:paraId="3377DCBF" w14:textId="77777777" w:rsidR="00C2349B" w:rsidRDefault="00C2349B" w:rsidP="00C2349B">
      <w:pPr>
        <w:pStyle w:val="Zpat"/>
        <w:spacing w:line="360" w:lineRule="auto"/>
        <w:jc w:val="both"/>
        <w:rPr>
          <w:rFonts w:ascii="Arial" w:eastAsia="Calibri" w:hAnsi="Arial" w:cs="Arial"/>
          <w:color w:val="404040"/>
          <w:sz w:val="20"/>
          <w:lang w:eastAsia="cs-CZ"/>
        </w:rPr>
      </w:pPr>
      <w:r w:rsidRPr="00C2349B">
        <w:rPr>
          <w:rFonts w:ascii="Arial" w:eastAsia="Calibri" w:hAnsi="Arial" w:cs="Arial"/>
          <w:color w:val="404040"/>
          <w:sz w:val="20"/>
        </w:rPr>
        <w:t xml:space="preserve">Skupina MONETA, kterou tvoří MONETA Money Bank, MONETA Leasing a MONETA Auto, je přední českou finanční skupinou, která svými produkty a službami podporuje podnikání českých živnostníků, malých a středních firem, a je vedoucí bankou na trhu retailových finančních produktů. MONETA Money Bank je i jednou z nejvýznamnějších společností obchodovaných na pražské burze, kam vstoupila v květnu 2016. </w:t>
      </w:r>
      <w:r w:rsidRPr="00C2349B">
        <w:rPr>
          <w:rFonts w:ascii="Arial" w:eastAsia="Calibri" w:hAnsi="Arial" w:cs="Arial"/>
          <w:color w:val="404040"/>
          <w:sz w:val="20"/>
          <w:lang w:eastAsia="cs-CZ"/>
        </w:rPr>
        <w:t>Klienti MONETA Money Bank tvoří přes 9 % populace České republiky a využívají její multikanálovou strategii, která zahrnuje více než 230 poboček a přes 630 bankomatů, digitální bankovní aplikaci, která je špičkou na trhu, a dále vlastní call centrum, smluvní prodejce automobilů, finanční zprostředkovatele a leasingové partnery.</w:t>
      </w:r>
    </w:p>
    <w:p w14:paraId="185C64B4" w14:textId="77777777" w:rsidR="00C2349B" w:rsidRPr="00C2349B" w:rsidRDefault="00C2349B" w:rsidP="00C2349B">
      <w:pPr>
        <w:pStyle w:val="Normlnweb"/>
        <w:spacing w:before="0" w:beforeAutospacing="0" w:after="0" w:afterAutospacing="0" w:line="360" w:lineRule="auto"/>
        <w:jc w:val="both"/>
        <w:rPr>
          <w:rFonts w:ascii="Arial" w:eastAsia="Calibri" w:hAnsi="Arial" w:cs="Arial"/>
          <w:color w:val="404040"/>
          <w:sz w:val="20"/>
          <w:szCs w:val="22"/>
        </w:rPr>
      </w:pPr>
    </w:p>
    <w:p w14:paraId="2B9014A6" w14:textId="77777777" w:rsidR="00C2349B" w:rsidRPr="00C2349B" w:rsidRDefault="00C2349B" w:rsidP="00C2349B">
      <w:pPr>
        <w:pStyle w:val="Zpat"/>
        <w:spacing w:line="360" w:lineRule="auto"/>
        <w:jc w:val="both"/>
        <w:rPr>
          <w:rFonts w:ascii="Arial" w:eastAsia="Calibri" w:hAnsi="Arial" w:cs="Arial"/>
          <w:color w:val="404040"/>
          <w:sz w:val="20"/>
          <w:lang w:eastAsia="cs-CZ"/>
        </w:rPr>
      </w:pPr>
    </w:p>
    <w:p w14:paraId="5174F42D" w14:textId="77777777" w:rsidR="00C2349B" w:rsidRPr="00C2349B" w:rsidRDefault="00C2349B" w:rsidP="003521A0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</w:p>
    <w:sectPr w:rsidR="00C2349B" w:rsidRPr="00C2349B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0E04"/>
    <w:rsid w:val="00003E53"/>
    <w:rsid w:val="000327C1"/>
    <w:rsid w:val="00044E2F"/>
    <w:rsid w:val="00070AE3"/>
    <w:rsid w:val="00093E8B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41102"/>
    <w:rsid w:val="00141F29"/>
    <w:rsid w:val="00153DB9"/>
    <w:rsid w:val="00166412"/>
    <w:rsid w:val="001800CF"/>
    <w:rsid w:val="001924A9"/>
    <w:rsid w:val="00195C00"/>
    <w:rsid w:val="001B07D4"/>
    <w:rsid w:val="001B5E1D"/>
    <w:rsid w:val="001C11C9"/>
    <w:rsid w:val="001F359E"/>
    <w:rsid w:val="00201833"/>
    <w:rsid w:val="00231A26"/>
    <w:rsid w:val="0023303E"/>
    <w:rsid w:val="00247892"/>
    <w:rsid w:val="00266191"/>
    <w:rsid w:val="002942B3"/>
    <w:rsid w:val="002B0065"/>
    <w:rsid w:val="002B0E0B"/>
    <w:rsid w:val="002C2EBC"/>
    <w:rsid w:val="002C742D"/>
    <w:rsid w:val="002D6632"/>
    <w:rsid w:val="002F14C0"/>
    <w:rsid w:val="00313103"/>
    <w:rsid w:val="00325AE7"/>
    <w:rsid w:val="00325C6A"/>
    <w:rsid w:val="003327F5"/>
    <w:rsid w:val="00343EBB"/>
    <w:rsid w:val="00344584"/>
    <w:rsid w:val="00347AD1"/>
    <w:rsid w:val="00347BF5"/>
    <w:rsid w:val="003521A0"/>
    <w:rsid w:val="003852C4"/>
    <w:rsid w:val="0038797E"/>
    <w:rsid w:val="003C0703"/>
    <w:rsid w:val="003C7E02"/>
    <w:rsid w:val="003D57C3"/>
    <w:rsid w:val="003E7D03"/>
    <w:rsid w:val="003F1CF2"/>
    <w:rsid w:val="003F5DD7"/>
    <w:rsid w:val="0040721E"/>
    <w:rsid w:val="00441499"/>
    <w:rsid w:val="00443BE7"/>
    <w:rsid w:val="00457776"/>
    <w:rsid w:val="00491682"/>
    <w:rsid w:val="004A0B94"/>
    <w:rsid w:val="004C4C33"/>
    <w:rsid w:val="004D1607"/>
    <w:rsid w:val="004D589A"/>
    <w:rsid w:val="004E76BF"/>
    <w:rsid w:val="004F2899"/>
    <w:rsid w:val="004F442B"/>
    <w:rsid w:val="00507A28"/>
    <w:rsid w:val="00517CF2"/>
    <w:rsid w:val="00540C90"/>
    <w:rsid w:val="005629F6"/>
    <w:rsid w:val="00583DAD"/>
    <w:rsid w:val="00587A47"/>
    <w:rsid w:val="005A501E"/>
    <w:rsid w:val="005B308D"/>
    <w:rsid w:val="005C0A93"/>
    <w:rsid w:val="005E3E5B"/>
    <w:rsid w:val="00614A5E"/>
    <w:rsid w:val="00616A0D"/>
    <w:rsid w:val="006403CB"/>
    <w:rsid w:val="0065062F"/>
    <w:rsid w:val="00670658"/>
    <w:rsid w:val="006819F2"/>
    <w:rsid w:val="00692454"/>
    <w:rsid w:val="00693182"/>
    <w:rsid w:val="006A5F12"/>
    <w:rsid w:val="006A78D9"/>
    <w:rsid w:val="006B4546"/>
    <w:rsid w:val="006C0709"/>
    <w:rsid w:val="006C0D28"/>
    <w:rsid w:val="006C47FA"/>
    <w:rsid w:val="006C57D8"/>
    <w:rsid w:val="006E7C3F"/>
    <w:rsid w:val="006F533D"/>
    <w:rsid w:val="006F7FDE"/>
    <w:rsid w:val="0074044A"/>
    <w:rsid w:val="00752AE1"/>
    <w:rsid w:val="00773ECD"/>
    <w:rsid w:val="00780F71"/>
    <w:rsid w:val="007A5B0A"/>
    <w:rsid w:val="007B786B"/>
    <w:rsid w:val="007D2086"/>
    <w:rsid w:val="007E108D"/>
    <w:rsid w:val="00817439"/>
    <w:rsid w:val="00835F73"/>
    <w:rsid w:val="00865637"/>
    <w:rsid w:val="00867E14"/>
    <w:rsid w:val="008755DF"/>
    <w:rsid w:val="00880578"/>
    <w:rsid w:val="0088359C"/>
    <w:rsid w:val="00896AEC"/>
    <w:rsid w:val="008A6260"/>
    <w:rsid w:val="008A630A"/>
    <w:rsid w:val="008E4FC4"/>
    <w:rsid w:val="008F01BA"/>
    <w:rsid w:val="008F5620"/>
    <w:rsid w:val="008F5CE6"/>
    <w:rsid w:val="00902683"/>
    <w:rsid w:val="0090645F"/>
    <w:rsid w:val="00906B5C"/>
    <w:rsid w:val="00914663"/>
    <w:rsid w:val="009337EC"/>
    <w:rsid w:val="009434BF"/>
    <w:rsid w:val="0095558E"/>
    <w:rsid w:val="009815DF"/>
    <w:rsid w:val="00984AA7"/>
    <w:rsid w:val="009D3A4B"/>
    <w:rsid w:val="009E124B"/>
    <w:rsid w:val="009F1671"/>
    <w:rsid w:val="009F78A4"/>
    <w:rsid w:val="00A027F0"/>
    <w:rsid w:val="00A16942"/>
    <w:rsid w:val="00A277DB"/>
    <w:rsid w:val="00A6417C"/>
    <w:rsid w:val="00A772C5"/>
    <w:rsid w:val="00AA116B"/>
    <w:rsid w:val="00AB1078"/>
    <w:rsid w:val="00AC2726"/>
    <w:rsid w:val="00AE4882"/>
    <w:rsid w:val="00B04BEB"/>
    <w:rsid w:val="00B10F1C"/>
    <w:rsid w:val="00B362EF"/>
    <w:rsid w:val="00B632FC"/>
    <w:rsid w:val="00B65E57"/>
    <w:rsid w:val="00B66277"/>
    <w:rsid w:val="00B939CB"/>
    <w:rsid w:val="00BA1971"/>
    <w:rsid w:val="00BA5B66"/>
    <w:rsid w:val="00BF0D69"/>
    <w:rsid w:val="00BF3664"/>
    <w:rsid w:val="00BF49A5"/>
    <w:rsid w:val="00C07F41"/>
    <w:rsid w:val="00C12C64"/>
    <w:rsid w:val="00C2349B"/>
    <w:rsid w:val="00C2586A"/>
    <w:rsid w:val="00C44683"/>
    <w:rsid w:val="00C56B68"/>
    <w:rsid w:val="00C7238F"/>
    <w:rsid w:val="00C72E25"/>
    <w:rsid w:val="00C74A81"/>
    <w:rsid w:val="00C9466E"/>
    <w:rsid w:val="00CA71E9"/>
    <w:rsid w:val="00CB38E7"/>
    <w:rsid w:val="00CE63E0"/>
    <w:rsid w:val="00CF7528"/>
    <w:rsid w:val="00D07643"/>
    <w:rsid w:val="00D0790E"/>
    <w:rsid w:val="00D447FC"/>
    <w:rsid w:val="00D4690B"/>
    <w:rsid w:val="00D52A9C"/>
    <w:rsid w:val="00D5456E"/>
    <w:rsid w:val="00D569F5"/>
    <w:rsid w:val="00D600ED"/>
    <w:rsid w:val="00D975D8"/>
    <w:rsid w:val="00DA6829"/>
    <w:rsid w:val="00DB7DAB"/>
    <w:rsid w:val="00DC524A"/>
    <w:rsid w:val="00DD3CE4"/>
    <w:rsid w:val="00DF7415"/>
    <w:rsid w:val="00E01E61"/>
    <w:rsid w:val="00E160BA"/>
    <w:rsid w:val="00E163E4"/>
    <w:rsid w:val="00E316E3"/>
    <w:rsid w:val="00E37314"/>
    <w:rsid w:val="00E43F59"/>
    <w:rsid w:val="00E45147"/>
    <w:rsid w:val="00E62DA8"/>
    <w:rsid w:val="00E8381B"/>
    <w:rsid w:val="00E903C9"/>
    <w:rsid w:val="00EB1CEF"/>
    <w:rsid w:val="00ED3E4D"/>
    <w:rsid w:val="00F05517"/>
    <w:rsid w:val="00F30A0C"/>
    <w:rsid w:val="00F70401"/>
    <w:rsid w:val="00F94778"/>
    <w:rsid w:val="00FB068A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8B8AC"/>
  <w15:docId w15:val="{9B892190-502A-40DA-8BB8-A75C277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349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349B"/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C234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373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lucie.leixnerova@monet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bcentrum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passerinvest.cz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moneta.cz/l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1DB5-27ED-4592-AD58-C2B77021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9</cp:revision>
  <cp:lastPrinted>2017-05-17T07:47:00Z</cp:lastPrinted>
  <dcterms:created xsi:type="dcterms:W3CDTF">2017-05-17T14:20:00Z</dcterms:created>
  <dcterms:modified xsi:type="dcterms:W3CDTF">2017-05-18T11:42:00Z</dcterms:modified>
</cp:coreProperties>
</file>